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78" w:rsidRDefault="000B4D78" w:rsidP="00D64FD0">
      <w:pPr>
        <w:spacing w:before="480" w:after="0" w:line="360" w:lineRule="auto"/>
        <w:jc w:val="right"/>
        <w:rPr>
          <w:rFonts w:ascii="Garamond" w:eastAsia="Times New Roman" w:hAnsi="Garamond"/>
          <w:color w:val="auto"/>
          <w:kern w:val="0"/>
          <w:sz w:val="22"/>
          <w:szCs w:val="22"/>
        </w:rPr>
      </w:pPr>
      <w:bookmarkStart w:id="0" w:name="_GoBack"/>
      <w:r w:rsidRPr="000B4D78"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Praha </w:t>
      </w:r>
      <w:r w:rsidR="00625A4A">
        <w:rPr>
          <w:rFonts w:ascii="Garamond" w:eastAsia="Times New Roman" w:hAnsi="Garamond"/>
          <w:color w:val="auto"/>
          <w:kern w:val="0"/>
          <w:sz w:val="22"/>
          <w:szCs w:val="22"/>
        </w:rPr>
        <w:t>4</w:t>
      </w:r>
      <w:r w:rsidRPr="000B4D78"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. </w:t>
      </w:r>
      <w:r w:rsidR="00625A4A">
        <w:rPr>
          <w:rFonts w:ascii="Garamond" w:eastAsia="Times New Roman" w:hAnsi="Garamond"/>
          <w:color w:val="auto"/>
          <w:kern w:val="0"/>
          <w:sz w:val="22"/>
          <w:szCs w:val="22"/>
        </w:rPr>
        <w:t>prosince</w:t>
      </w:r>
      <w:r w:rsidRPr="000B4D78"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 201</w:t>
      </w:r>
      <w:r w:rsidR="002565FC">
        <w:rPr>
          <w:rFonts w:ascii="Garamond" w:eastAsia="Times New Roman" w:hAnsi="Garamond"/>
          <w:color w:val="auto"/>
          <w:kern w:val="0"/>
          <w:sz w:val="22"/>
          <w:szCs w:val="22"/>
        </w:rPr>
        <w:t>9</w:t>
      </w:r>
    </w:p>
    <w:p w:rsidR="008C1BBD" w:rsidRDefault="008C1BBD" w:rsidP="00D64FD0">
      <w:pPr>
        <w:pStyle w:val="Pjemce"/>
      </w:pPr>
    </w:p>
    <w:p w:rsidR="000B4D78" w:rsidRPr="00C449AF" w:rsidRDefault="002B614C" w:rsidP="00C449AF">
      <w:pPr>
        <w:spacing w:before="480" w:after="120" w:line="360" w:lineRule="auto"/>
        <w:ind w:left="1985" w:hanging="1985"/>
        <w:jc w:val="both"/>
        <w:rPr>
          <w:rFonts w:ascii="Garamond" w:eastAsia="Times New Roman" w:hAnsi="Garamond"/>
          <w:b/>
          <w:color w:val="auto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513714</wp:posOffset>
                </wp:positionV>
                <wp:extent cx="5490845" cy="0"/>
                <wp:effectExtent l="0" t="0" r="0" b="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9390" id="Přímá spojnice 5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.35pt,40.45pt" to="6in,4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C15FA">
        <w:rPr>
          <w:rFonts w:ascii="Garamond" w:eastAsia="Times New Roman" w:hAnsi="Garamond"/>
          <w:b/>
          <w:color w:val="auto"/>
          <w:kern w:val="0"/>
          <w:sz w:val="22"/>
          <w:szCs w:val="22"/>
        </w:rPr>
        <w:t>Kooptace do voleného orgánu</w:t>
      </w:r>
    </w:p>
    <w:p w:rsidR="00C449AF" w:rsidRDefault="00C449AF" w:rsidP="00825EBB">
      <w:pPr>
        <w:spacing w:before="12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</w:p>
    <w:p w:rsidR="00D471D8" w:rsidRDefault="00DC15FA" w:rsidP="00D471D8">
      <w:pPr>
        <w:spacing w:before="12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  <w:r>
        <w:rPr>
          <w:rFonts w:ascii="Garamond" w:eastAsia="Times New Roman" w:hAnsi="Garamond"/>
          <w:color w:val="auto"/>
          <w:kern w:val="0"/>
          <w:sz w:val="22"/>
          <w:szCs w:val="22"/>
        </w:rPr>
        <w:t>Vážení,</w:t>
      </w:r>
    </w:p>
    <w:p w:rsidR="00DC15FA" w:rsidRDefault="004C4FD9" w:rsidP="00D471D8">
      <w:pPr>
        <w:spacing w:before="12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  <w:r>
        <w:rPr>
          <w:rFonts w:ascii="Garamond" w:eastAsia="Times New Roman" w:hAnsi="Garamond"/>
          <w:color w:val="auto"/>
          <w:kern w:val="0"/>
          <w:sz w:val="22"/>
          <w:szCs w:val="22"/>
        </w:rPr>
        <w:t>d</w:t>
      </w:r>
      <w:r w:rsidR="00DC15FA"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ne 4. 12. 2019 jsme obdrželi otázku </w:t>
      </w:r>
      <w:r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ohledně </w:t>
      </w:r>
      <w:r w:rsidR="00DC15FA"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možnosti kooptací do výboru organizací. Je pravdou, že kooptace nejsou ve stanovách nijak upravovány. Zároveň je třeba vyjít z § 246 zákona č. 89/2012 Sb., občanský zákoník. V odstavci druhém </w:t>
      </w:r>
      <w:r>
        <w:rPr>
          <w:rFonts w:ascii="Garamond" w:eastAsia="Times New Roman" w:hAnsi="Garamond"/>
          <w:color w:val="auto"/>
          <w:kern w:val="0"/>
          <w:sz w:val="22"/>
          <w:szCs w:val="22"/>
        </w:rPr>
        <w:t>§ 246 je uve</w:t>
      </w:r>
      <w:r w:rsidR="00DC15FA">
        <w:rPr>
          <w:rFonts w:ascii="Garamond" w:eastAsia="Times New Roman" w:hAnsi="Garamond"/>
          <w:color w:val="auto"/>
          <w:kern w:val="0"/>
          <w:sz w:val="22"/>
          <w:szCs w:val="22"/>
        </w:rPr>
        <w:t>deno:</w:t>
      </w:r>
    </w:p>
    <w:p w:rsidR="00DC15FA" w:rsidRPr="004C4FD9" w:rsidRDefault="00DC15FA" w:rsidP="00D471D8">
      <w:pPr>
        <w:spacing w:before="120" w:after="0" w:line="360" w:lineRule="auto"/>
        <w:jc w:val="both"/>
        <w:rPr>
          <w:rFonts w:ascii="Garamond" w:eastAsia="Times New Roman" w:hAnsi="Garamond"/>
          <w:b/>
          <w:color w:val="auto"/>
          <w:kern w:val="0"/>
          <w:sz w:val="22"/>
          <w:szCs w:val="22"/>
        </w:rPr>
      </w:pPr>
      <w:r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(2) </w:t>
      </w:r>
      <w:r w:rsidRPr="004C4FD9">
        <w:rPr>
          <w:rFonts w:ascii="Garamond" w:eastAsia="Times New Roman" w:hAnsi="Garamond"/>
          <w:b/>
          <w:color w:val="auto"/>
          <w:kern w:val="0"/>
          <w:sz w:val="22"/>
          <w:szCs w:val="22"/>
        </w:rPr>
        <w:t>Neurčí-li stanovy jinak, mohou členové volených orgánů spolku, jejichž počet neklesl pod polovinu, kooptovat náhradní členy do nejbližšího zasedání orgánu příslušného k volbě.</w:t>
      </w:r>
    </w:p>
    <w:p w:rsidR="004C4FD9" w:rsidRDefault="004C4FD9" w:rsidP="00D471D8">
      <w:pPr>
        <w:spacing w:before="12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</w:p>
    <w:p w:rsidR="00DC15FA" w:rsidRDefault="004C4FD9" w:rsidP="00D471D8">
      <w:pPr>
        <w:spacing w:before="12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  <w:r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Kooptace jsme ve stanovách nevyloučili, a proto dle občanského zákoníku možné jsou. Samozřejmě pod podmínkou, že při nejbližší členské schůzi bude kooptace potvrzena členskou schůzí </w:t>
      </w:r>
      <w:r w:rsidR="00820D8F"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hlasováním </w:t>
      </w:r>
      <w:r>
        <w:rPr>
          <w:rFonts w:ascii="Garamond" w:eastAsia="Times New Roman" w:hAnsi="Garamond"/>
          <w:color w:val="auto"/>
          <w:kern w:val="0"/>
          <w:sz w:val="22"/>
          <w:szCs w:val="22"/>
        </w:rPr>
        <w:t xml:space="preserve">dle stanov. </w:t>
      </w:r>
    </w:p>
    <w:p w:rsidR="00C449AF" w:rsidRDefault="00C449AF" w:rsidP="003A7C2E">
      <w:pPr>
        <w:spacing w:before="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</w:p>
    <w:p w:rsidR="005C1FDA" w:rsidRDefault="005C1FDA" w:rsidP="003A7C2E">
      <w:pPr>
        <w:spacing w:before="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</w:p>
    <w:p w:rsidR="005C1FDA" w:rsidRDefault="005C1FDA" w:rsidP="003A7C2E">
      <w:pPr>
        <w:spacing w:before="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  <w:r>
        <w:rPr>
          <w:rFonts w:ascii="Garamond" w:eastAsia="Times New Roman" w:hAnsi="Garamond"/>
          <w:color w:val="auto"/>
          <w:kern w:val="0"/>
          <w:sz w:val="22"/>
          <w:szCs w:val="22"/>
        </w:rPr>
        <w:t>_________________</w:t>
      </w:r>
    </w:p>
    <w:p w:rsidR="005C1FDA" w:rsidRDefault="005C1FDA" w:rsidP="003A7C2E">
      <w:pPr>
        <w:spacing w:before="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  <w:r>
        <w:rPr>
          <w:rFonts w:ascii="Garamond" w:eastAsia="Times New Roman" w:hAnsi="Garamond"/>
          <w:color w:val="auto"/>
          <w:kern w:val="0"/>
          <w:sz w:val="22"/>
          <w:szCs w:val="22"/>
        </w:rPr>
        <w:t>Jakub Hedl</w:t>
      </w:r>
    </w:p>
    <w:p w:rsidR="005C1FDA" w:rsidRPr="00825EBB" w:rsidRDefault="005C1FDA" w:rsidP="003A7C2E">
      <w:pPr>
        <w:spacing w:before="0" w:after="0" w:line="360" w:lineRule="auto"/>
        <w:jc w:val="both"/>
        <w:rPr>
          <w:rFonts w:ascii="Garamond" w:eastAsia="Times New Roman" w:hAnsi="Garamond"/>
          <w:color w:val="auto"/>
          <w:kern w:val="0"/>
          <w:sz w:val="22"/>
          <w:szCs w:val="22"/>
        </w:rPr>
      </w:pPr>
      <w:r>
        <w:rPr>
          <w:rFonts w:ascii="Garamond" w:eastAsia="Times New Roman" w:hAnsi="Garamond"/>
          <w:color w:val="auto"/>
          <w:kern w:val="0"/>
          <w:sz w:val="22"/>
          <w:szCs w:val="22"/>
        </w:rPr>
        <w:t>Sekretariát</w:t>
      </w:r>
      <w:bookmarkEnd w:id="0"/>
    </w:p>
    <w:sectPr w:rsidR="005C1FDA" w:rsidRPr="00825EBB" w:rsidSect="002B308A">
      <w:footerReference w:type="default" r:id="rId9"/>
      <w:headerReference w:type="first" r:id="rId10"/>
      <w:footerReference w:type="first" r:id="rId11"/>
      <w:pgSz w:w="11907" w:h="16839" w:code="9"/>
      <w:pgMar w:top="1134" w:right="1050" w:bottom="1148" w:left="2268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32" w:rsidRDefault="00614032">
      <w:pPr>
        <w:spacing w:before="0" w:after="0" w:line="240" w:lineRule="auto"/>
      </w:pPr>
      <w:r>
        <w:separator/>
      </w:r>
    </w:p>
  </w:endnote>
  <w:endnote w:type="continuationSeparator" w:id="0">
    <w:p w:rsidR="00614032" w:rsidRDefault="006140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A9" w:rsidRDefault="007A76A9" w:rsidP="007A76A9">
    <w:pPr>
      <w:tabs>
        <w:tab w:val="center" w:pos="4536"/>
        <w:tab w:val="right" w:pos="9072"/>
      </w:tabs>
      <w:spacing w:before="0" w:after="120" w:line="240" w:lineRule="auto"/>
      <w:jc w:val="center"/>
      <w:rPr>
        <w:rFonts w:ascii="Calibri" w:hAnsi="Calibri"/>
        <w:b/>
        <w:bCs/>
        <w:sz w:val="18"/>
      </w:rPr>
    </w:pPr>
  </w:p>
  <w:p w:rsidR="007A76A9" w:rsidRPr="00564745" w:rsidRDefault="007A76A9" w:rsidP="007A76A9">
    <w:pPr>
      <w:tabs>
        <w:tab w:val="center" w:pos="4536"/>
        <w:tab w:val="right" w:pos="9072"/>
      </w:tabs>
      <w:spacing w:before="0" w:after="12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b/>
        <w:bCs/>
        <w:sz w:val="18"/>
      </w:rPr>
      <w:fldChar w:fldCharType="begin"/>
    </w:r>
    <w:r w:rsidRPr="00564745">
      <w:rPr>
        <w:rFonts w:ascii="Calibri" w:hAnsi="Calibri"/>
        <w:b/>
        <w:bCs/>
        <w:sz w:val="18"/>
      </w:rPr>
      <w:instrText>PAGE  \* Arabic  \* MERGEFORMAT</w:instrText>
    </w:r>
    <w:r w:rsidRPr="00564745">
      <w:rPr>
        <w:rFonts w:ascii="Calibri" w:hAnsi="Calibri"/>
        <w:b/>
        <w:bCs/>
        <w:sz w:val="18"/>
      </w:rPr>
      <w:fldChar w:fldCharType="separate"/>
    </w:r>
    <w:r w:rsidR="006B2620">
      <w:rPr>
        <w:rFonts w:ascii="Calibri" w:hAnsi="Calibri"/>
        <w:b/>
        <w:bCs/>
        <w:noProof/>
        <w:sz w:val="18"/>
      </w:rPr>
      <w:t>2</w:t>
    </w:r>
    <w:r w:rsidRPr="00564745">
      <w:rPr>
        <w:rFonts w:ascii="Calibri" w:hAnsi="Calibri"/>
        <w:b/>
        <w:bCs/>
        <w:sz w:val="18"/>
      </w:rPr>
      <w:fldChar w:fldCharType="end"/>
    </w:r>
    <w:r w:rsidRPr="00564745">
      <w:rPr>
        <w:rFonts w:ascii="Calibri" w:hAnsi="Calibri"/>
        <w:sz w:val="18"/>
      </w:rPr>
      <w:t xml:space="preserve"> / </w:t>
    </w:r>
    <w:r w:rsidRPr="00564745">
      <w:rPr>
        <w:rFonts w:ascii="Calibri" w:hAnsi="Calibri"/>
        <w:b/>
        <w:bCs/>
        <w:sz w:val="18"/>
      </w:rPr>
      <w:fldChar w:fldCharType="begin"/>
    </w:r>
    <w:r w:rsidRPr="00564745">
      <w:rPr>
        <w:rFonts w:ascii="Calibri" w:hAnsi="Calibri"/>
        <w:b/>
        <w:bCs/>
        <w:sz w:val="18"/>
      </w:rPr>
      <w:instrText>NUMPAGES  \* Arabic  \* MERGEFORMAT</w:instrText>
    </w:r>
    <w:r w:rsidRPr="00564745">
      <w:rPr>
        <w:rFonts w:ascii="Calibri" w:hAnsi="Calibri"/>
        <w:b/>
        <w:bCs/>
        <w:sz w:val="18"/>
      </w:rPr>
      <w:fldChar w:fldCharType="separate"/>
    </w:r>
    <w:r w:rsidR="00D64162">
      <w:rPr>
        <w:rFonts w:ascii="Calibri" w:hAnsi="Calibri"/>
        <w:b/>
        <w:bCs/>
        <w:noProof/>
        <w:sz w:val="18"/>
      </w:rPr>
      <w:t>1</w:t>
    </w:r>
    <w:r w:rsidRPr="00564745">
      <w:rPr>
        <w:rFonts w:ascii="Calibri" w:hAnsi="Calibri"/>
        <w:b/>
        <w:bCs/>
        <w:sz w:val="18"/>
      </w:rPr>
      <w:fldChar w:fldCharType="end"/>
    </w:r>
  </w:p>
  <w:p w:rsidR="007A76A9" w:rsidRPr="00564745" w:rsidRDefault="007A76A9" w:rsidP="007A76A9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Senioři České republiky, z. s.</w:t>
    </w:r>
  </w:p>
  <w:p w:rsidR="007A76A9" w:rsidRPr="00564745" w:rsidRDefault="007A76A9" w:rsidP="007A76A9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Na bělidle 252/34, Smíchov, 150 00 Praha 5</w:t>
    </w:r>
  </w:p>
  <w:p w:rsidR="007A76A9" w:rsidRPr="00564745" w:rsidRDefault="007A76A9" w:rsidP="007A76A9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web: www.senioricr.cz | e-mail: info@senioricr.cz | tel: +420 220 555 018</w:t>
    </w:r>
  </w:p>
  <w:p w:rsidR="008E51B6" w:rsidRPr="007A76A9" w:rsidRDefault="007A76A9" w:rsidP="007A76A9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zapsaní ve spolkovém rejstříku u Městského soudu v Praze pod sp. zn. L 668 | IČO 00408182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A9" w:rsidRDefault="007A76A9" w:rsidP="00564745">
    <w:pPr>
      <w:tabs>
        <w:tab w:val="center" w:pos="4536"/>
        <w:tab w:val="right" w:pos="9072"/>
      </w:tabs>
      <w:spacing w:before="0" w:after="120" w:line="240" w:lineRule="auto"/>
      <w:jc w:val="center"/>
      <w:rPr>
        <w:rFonts w:ascii="Calibri" w:hAnsi="Calibri"/>
        <w:b/>
        <w:bCs/>
        <w:sz w:val="18"/>
      </w:rPr>
    </w:pPr>
  </w:p>
  <w:p w:rsidR="00564745" w:rsidRPr="00564745" w:rsidRDefault="00564745" w:rsidP="00564745">
    <w:pPr>
      <w:tabs>
        <w:tab w:val="center" w:pos="4536"/>
        <w:tab w:val="right" w:pos="9072"/>
      </w:tabs>
      <w:spacing w:before="0" w:after="12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b/>
        <w:bCs/>
        <w:sz w:val="18"/>
      </w:rPr>
      <w:fldChar w:fldCharType="begin"/>
    </w:r>
    <w:r w:rsidRPr="00564745">
      <w:rPr>
        <w:rFonts w:ascii="Calibri" w:hAnsi="Calibri"/>
        <w:b/>
        <w:bCs/>
        <w:sz w:val="18"/>
      </w:rPr>
      <w:instrText>PAGE  \* Arabic  \* MERGEFORMAT</w:instrText>
    </w:r>
    <w:r w:rsidRPr="00564745">
      <w:rPr>
        <w:rFonts w:ascii="Calibri" w:hAnsi="Calibri"/>
        <w:b/>
        <w:bCs/>
        <w:sz w:val="18"/>
      </w:rPr>
      <w:fldChar w:fldCharType="separate"/>
    </w:r>
    <w:r w:rsidR="005C1FDA">
      <w:rPr>
        <w:rFonts w:ascii="Calibri" w:hAnsi="Calibri"/>
        <w:b/>
        <w:bCs/>
        <w:noProof/>
        <w:sz w:val="18"/>
      </w:rPr>
      <w:t>1</w:t>
    </w:r>
    <w:r w:rsidRPr="00564745">
      <w:rPr>
        <w:rFonts w:ascii="Calibri" w:hAnsi="Calibri"/>
        <w:b/>
        <w:bCs/>
        <w:sz w:val="18"/>
      </w:rPr>
      <w:fldChar w:fldCharType="end"/>
    </w:r>
    <w:r w:rsidRPr="00564745">
      <w:rPr>
        <w:rFonts w:ascii="Calibri" w:hAnsi="Calibri"/>
        <w:sz w:val="18"/>
      </w:rPr>
      <w:t xml:space="preserve"> / </w:t>
    </w:r>
    <w:r w:rsidRPr="00564745">
      <w:rPr>
        <w:rFonts w:ascii="Calibri" w:hAnsi="Calibri"/>
        <w:b/>
        <w:bCs/>
        <w:sz w:val="18"/>
      </w:rPr>
      <w:fldChar w:fldCharType="begin"/>
    </w:r>
    <w:r w:rsidRPr="00564745">
      <w:rPr>
        <w:rFonts w:ascii="Calibri" w:hAnsi="Calibri"/>
        <w:b/>
        <w:bCs/>
        <w:sz w:val="18"/>
      </w:rPr>
      <w:instrText>NUMPAGES  \* Arabic  \* MERGEFORMAT</w:instrText>
    </w:r>
    <w:r w:rsidRPr="00564745">
      <w:rPr>
        <w:rFonts w:ascii="Calibri" w:hAnsi="Calibri"/>
        <w:b/>
        <w:bCs/>
        <w:sz w:val="18"/>
      </w:rPr>
      <w:fldChar w:fldCharType="separate"/>
    </w:r>
    <w:r w:rsidR="005C1FDA">
      <w:rPr>
        <w:rFonts w:ascii="Calibri" w:hAnsi="Calibri"/>
        <w:b/>
        <w:bCs/>
        <w:noProof/>
        <w:sz w:val="18"/>
      </w:rPr>
      <w:t>1</w:t>
    </w:r>
    <w:r w:rsidRPr="00564745">
      <w:rPr>
        <w:rFonts w:ascii="Calibri" w:hAnsi="Calibri"/>
        <w:b/>
        <w:bCs/>
        <w:sz w:val="18"/>
      </w:rPr>
      <w:fldChar w:fldCharType="end"/>
    </w:r>
  </w:p>
  <w:p w:rsidR="00564745" w:rsidRPr="00564745" w:rsidRDefault="00564745" w:rsidP="00564745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Senioři České republiky, z. s.</w:t>
    </w:r>
  </w:p>
  <w:p w:rsidR="00564745" w:rsidRPr="00564745" w:rsidRDefault="00564745" w:rsidP="00564745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Na bělidle 252/34, Smíchov, 150 00 Praha 5</w:t>
    </w:r>
  </w:p>
  <w:p w:rsidR="00564745" w:rsidRPr="00564745" w:rsidRDefault="00564745" w:rsidP="00564745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web: www.senioricr.cz | e-mail: info@senioricr.cz | tel: +420 220 555 018</w:t>
    </w:r>
  </w:p>
  <w:p w:rsidR="00E01226" w:rsidRPr="00564745" w:rsidRDefault="00564745" w:rsidP="00564745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Calibri" w:hAnsi="Calibri"/>
        <w:sz w:val="18"/>
      </w:rPr>
    </w:pPr>
    <w:r w:rsidRPr="00564745">
      <w:rPr>
        <w:rFonts w:ascii="Calibri" w:hAnsi="Calibri"/>
        <w:sz w:val="18"/>
      </w:rPr>
      <w:t>zapsaní ve spolkovém rejstříku u Městského soudu v Praze pod sp. zn. L 668 | IČO 00408182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32" w:rsidRDefault="00614032">
      <w:pPr>
        <w:spacing w:before="0" w:after="0" w:line="240" w:lineRule="auto"/>
      </w:pPr>
      <w:r>
        <w:separator/>
      </w:r>
    </w:p>
  </w:footnote>
  <w:footnote w:type="continuationSeparator" w:id="0">
    <w:p w:rsidR="00614032" w:rsidRDefault="006140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09" w:rsidRDefault="002B614C" w:rsidP="004F0409">
    <w:pPr>
      <w:pStyle w:val="Zhlav"/>
      <w:ind w:left="-1418"/>
    </w:pPr>
    <w:r>
      <w:rPr>
        <w:noProof/>
      </w:rPr>
      <w:drawing>
        <wp:inline distT="0" distB="0" distL="0" distR="0">
          <wp:extent cx="1651000" cy="736600"/>
          <wp:effectExtent l="0" t="0" r="0" b="0"/>
          <wp:docPr id="1" name="Obráze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409" w:rsidRDefault="004F0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2A70"/>
    <w:multiLevelType w:val="hybridMultilevel"/>
    <w:tmpl w:val="7046B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0621"/>
    <w:multiLevelType w:val="hybridMultilevel"/>
    <w:tmpl w:val="8944A0F6"/>
    <w:lvl w:ilvl="0" w:tplc="84B0BAC0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4AAE"/>
    <w:multiLevelType w:val="hybridMultilevel"/>
    <w:tmpl w:val="63120390"/>
    <w:lvl w:ilvl="0" w:tplc="C74C243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A14"/>
    <w:multiLevelType w:val="multilevel"/>
    <w:tmpl w:val="BAA62804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B744EE"/>
    <w:multiLevelType w:val="hybridMultilevel"/>
    <w:tmpl w:val="8944A0F6"/>
    <w:lvl w:ilvl="0" w:tplc="84B0BAC0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09"/>
    <w:rsid w:val="00023C21"/>
    <w:rsid w:val="00034062"/>
    <w:rsid w:val="000542AD"/>
    <w:rsid w:val="00056AC5"/>
    <w:rsid w:val="00076205"/>
    <w:rsid w:val="0008516F"/>
    <w:rsid w:val="000B4D78"/>
    <w:rsid w:val="000F131D"/>
    <w:rsid w:val="000F3500"/>
    <w:rsid w:val="0011018B"/>
    <w:rsid w:val="00112275"/>
    <w:rsid w:val="00113F39"/>
    <w:rsid w:val="0013346A"/>
    <w:rsid w:val="00157E0E"/>
    <w:rsid w:val="001957F6"/>
    <w:rsid w:val="001C0564"/>
    <w:rsid w:val="001C16D1"/>
    <w:rsid w:val="001D35CB"/>
    <w:rsid w:val="001F34AC"/>
    <w:rsid w:val="00220EC4"/>
    <w:rsid w:val="002565FC"/>
    <w:rsid w:val="002668E1"/>
    <w:rsid w:val="00275344"/>
    <w:rsid w:val="002A1AB9"/>
    <w:rsid w:val="002B308A"/>
    <w:rsid w:val="002B614C"/>
    <w:rsid w:val="002F55DE"/>
    <w:rsid w:val="00302C1F"/>
    <w:rsid w:val="00315244"/>
    <w:rsid w:val="00323380"/>
    <w:rsid w:val="00365541"/>
    <w:rsid w:val="00372DCD"/>
    <w:rsid w:val="00377148"/>
    <w:rsid w:val="0038739E"/>
    <w:rsid w:val="003928D0"/>
    <w:rsid w:val="00394DC0"/>
    <w:rsid w:val="003A7A7D"/>
    <w:rsid w:val="003A7C2E"/>
    <w:rsid w:val="003E7010"/>
    <w:rsid w:val="003E7F58"/>
    <w:rsid w:val="00434C7A"/>
    <w:rsid w:val="0043680D"/>
    <w:rsid w:val="00442E42"/>
    <w:rsid w:val="00471588"/>
    <w:rsid w:val="00471F27"/>
    <w:rsid w:val="0048573F"/>
    <w:rsid w:val="00492B38"/>
    <w:rsid w:val="0049634D"/>
    <w:rsid w:val="004C4FD9"/>
    <w:rsid w:val="004E0029"/>
    <w:rsid w:val="004F0409"/>
    <w:rsid w:val="004F5508"/>
    <w:rsid w:val="00511462"/>
    <w:rsid w:val="00545FDA"/>
    <w:rsid w:val="005514B0"/>
    <w:rsid w:val="0055726D"/>
    <w:rsid w:val="005644B8"/>
    <w:rsid w:val="00564745"/>
    <w:rsid w:val="0057363F"/>
    <w:rsid w:val="00574B68"/>
    <w:rsid w:val="005C1FDA"/>
    <w:rsid w:val="00606E5C"/>
    <w:rsid w:val="00614032"/>
    <w:rsid w:val="00625A4A"/>
    <w:rsid w:val="00633AF9"/>
    <w:rsid w:val="006541DB"/>
    <w:rsid w:val="00654BC2"/>
    <w:rsid w:val="006846C7"/>
    <w:rsid w:val="006B2620"/>
    <w:rsid w:val="007171C2"/>
    <w:rsid w:val="007249FF"/>
    <w:rsid w:val="007912EB"/>
    <w:rsid w:val="007A47FF"/>
    <w:rsid w:val="007A6630"/>
    <w:rsid w:val="007A76A9"/>
    <w:rsid w:val="007B25A8"/>
    <w:rsid w:val="007F0052"/>
    <w:rsid w:val="00807F45"/>
    <w:rsid w:val="0081587D"/>
    <w:rsid w:val="00815BE4"/>
    <w:rsid w:val="00820D8F"/>
    <w:rsid w:val="00825EBB"/>
    <w:rsid w:val="00864C57"/>
    <w:rsid w:val="008707BB"/>
    <w:rsid w:val="0087244F"/>
    <w:rsid w:val="0088566B"/>
    <w:rsid w:val="00891C2E"/>
    <w:rsid w:val="0089639F"/>
    <w:rsid w:val="008B451C"/>
    <w:rsid w:val="008C1BBD"/>
    <w:rsid w:val="008C375A"/>
    <w:rsid w:val="008D4A90"/>
    <w:rsid w:val="008E1BBF"/>
    <w:rsid w:val="008E51B6"/>
    <w:rsid w:val="008F4C52"/>
    <w:rsid w:val="0098700C"/>
    <w:rsid w:val="009A5B60"/>
    <w:rsid w:val="009D3A82"/>
    <w:rsid w:val="009E502E"/>
    <w:rsid w:val="009F17CA"/>
    <w:rsid w:val="009F6CEA"/>
    <w:rsid w:val="00A053A1"/>
    <w:rsid w:val="00A20E96"/>
    <w:rsid w:val="00A258BA"/>
    <w:rsid w:val="00A9070C"/>
    <w:rsid w:val="00AA15DC"/>
    <w:rsid w:val="00AB25D3"/>
    <w:rsid w:val="00AC3211"/>
    <w:rsid w:val="00AC5D49"/>
    <w:rsid w:val="00AE217E"/>
    <w:rsid w:val="00B06FA1"/>
    <w:rsid w:val="00B35DEF"/>
    <w:rsid w:val="00B44BB8"/>
    <w:rsid w:val="00B456D4"/>
    <w:rsid w:val="00B51B8A"/>
    <w:rsid w:val="00B55E49"/>
    <w:rsid w:val="00B76820"/>
    <w:rsid w:val="00BF2329"/>
    <w:rsid w:val="00C449AF"/>
    <w:rsid w:val="00C576A2"/>
    <w:rsid w:val="00C95636"/>
    <w:rsid w:val="00C96671"/>
    <w:rsid w:val="00CC0632"/>
    <w:rsid w:val="00CD6E13"/>
    <w:rsid w:val="00CE1BC4"/>
    <w:rsid w:val="00CE4DDD"/>
    <w:rsid w:val="00CE6991"/>
    <w:rsid w:val="00D057F0"/>
    <w:rsid w:val="00D23F6F"/>
    <w:rsid w:val="00D471D8"/>
    <w:rsid w:val="00D64162"/>
    <w:rsid w:val="00D64FD0"/>
    <w:rsid w:val="00D66CBB"/>
    <w:rsid w:val="00D7732E"/>
    <w:rsid w:val="00DB6341"/>
    <w:rsid w:val="00DC15FA"/>
    <w:rsid w:val="00DC44A1"/>
    <w:rsid w:val="00E01226"/>
    <w:rsid w:val="00E36D7F"/>
    <w:rsid w:val="00E37B0C"/>
    <w:rsid w:val="00E46191"/>
    <w:rsid w:val="00E563C5"/>
    <w:rsid w:val="00E920BB"/>
    <w:rsid w:val="00EA3EF6"/>
    <w:rsid w:val="00EE4859"/>
    <w:rsid w:val="00F15BFD"/>
    <w:rsid w:val="00F2032F"/>
    <w:rsid w:val="00F6727C"/>
    <w:rsid w:val="00F764D2"/>
    <w:rsid w:val="00FA4826"/>
    <w:rsid w:val="00FD6D1E"/>
    <w:rsid w:val="00FD79A7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72E6B0-9F7C-4D41-9AF4-4F6C6DEA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40" w:after="160" w:line="288" w:lineRule="auto"/>
    </w:pPr>
    <w:rPr>
      <w:color w:val="595959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="Calibri" w:eastAsia="Times New Roman" w:hAnsi="Calibr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="Calibri" w:eastAsia="Times New Roman" w:hAnsi="Calibri"/>
      <w:caps/>
      <w:color w:val="577188"/>
      <w:sz w:val="24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Znakzpat">
    <w:name w:val="Znak zápatí"/>
    <w:link w:val="Zpat1"/>
    <w:uiPriority w:val="99"/>
    <w:rPr>
      <w:kern w:val="20"/>
    </w:rPr>
  </w:style>
  <w:style w:type="character" w:customStyle="1" w:styleId="Zstupntext1">
    <w:name w:val="Zástupný text1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link w:val="Nadpis11"/>
    <w:uiPriority w:val="9"/>
    <w:rPr>
      <w:rFonts w:ascii="Calibri" w:eastAsia="Times New Roman" w:hAnsi="Calibri" w:cs="Times New Roman"/>
      <w:kern w:val="20"/>
      <w:sz w:val="36"/>
    </w:rPr>
  </w:style>
  <w:style w:type="character" w:customStyle="1" w:styleId="Znaknadpisu2">
    <w:name w:val="Znak nadpisu 2"/>
    <w:link w:val="Nadpis21"/>
    <w:uiPriority w:val="9"/>
    <w:rPr>
      <w:rFonts w:ascii="Calibri" w:eastAsia="Times New Roman" w:hAnsi="Calibri" w:cs="Times New Roman"/>
      <w:caps/>
      <w:color w:val="577188"/>
      <w:kern w:val="20"/>
      <w:sz w:val="24"/>
    </w:rPr>
  </w:style>
  <w:style w:type="character" w:customStyle="1" w:styleId="Znaknadpisu3">
    <w:name w:val="Znak nadpisu 3"/>
    <w:link w:val="Nadpis31"/>
    <w:uiPriority w:val="9"/>
    <w:rPr>
      <w:rFonts w:ascii="Calibri" w:eastAsia="Times New Roman" w:hAnsi="Calibri" w:cs="Times New Roman"/>
      <w:b/>
      <w:bCs/>
      <w:color w:val="7E97AD"/>
      <w:kern w:val="20"/>
    </w:rPr>
  </w:style>
  <w:style w:type="character" w:customStyle="1" w:styleId="Znaknadpisu4">
    <w:name w:val="Znak nadpisu 4"/>
    <w:link w:val="Nadpis41"/>
    <w:uiPriority w:val="9"/>
    <w:semiHidden/>
    <w:rPr>
      <w:rFonts w:ascii="Calibri" w:eastAsia="Times New Roman" w:hAnsi="Calibri" w:cs="Times New Roman"/>
      <w:b/>
      <w:bCs/>
      <w:i/>
      <w:iCs/>
      <w:color w:val="7E97AD"/>
      <w:kern w:val="20"/>
    </w:rPr>
  </w:style>
  <w:style w:type="character" w:customStyle="1" w:styleId="Znaknadpisu5">
    <w:name w:val="Znak nadpisu 5"/>
    <w:link w:val="Nadpis51"/>
    <w:uiPriority w:val="9"/>
    <w:semiHidden/>
    <w:rPr>
      <w:rFonts w:ascii="Calibri" w:eastAsia="Times New Roman" w:hAnsi="Calibri" w:cs="Times New Roman"/>
      <w:color w:val="394B5A"/>
      <w:kern w:val="20"/>
    </w:rPr>
  </w:style>
  <w:style w:type="character" w:customStyle="1" w:styleId="Znaknadpisu6">
    <w:name w:val="Znak nadpisu 6"/>
    <w:link w:val="Nadpis61"/>
    <w:uiPriority w:val="9"/>
    <w:semiHidden/>
    <w:rPr>
      <w:rFonts w:ascii="Calibri" w:eastAsia="Times New Roman" w:hAnsi="Calibri" w:cs="Times New Roman"/>
      <w:i/>
      <w:iCs/>
      <w:color w:val="394B5A"/>
      <w:kern w:val="20"/>
    </w:rPr>
  </w:style>
  <w:style w:type="character" w:customStyle="1" w:styleId="Znaknadpisu7">
    <w:name w:val="Znak nadpisu 7"/>
    <w:link w:val="Nadpis71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Znaknadpisu8">
    <w:name w:val="Znak nadpisu 8"/>
    <w:link w:val="Nadpis81"/>
    <w:uiPriority w:val="9"/>
    <w:semiHidden/>
    <w:rPr>
      <w:rFonts w:ascii="Calibri" w:eastAsia="Times New Roman" w:hAnsi="Calibri" w:cs="Times New Roman"/>
      <w:color w:val="404040"/>
      <w:kern w:val="20"/>
    </w:rPr>
  </w:style>
  <w:style w:type="character" w:customStyle="1" w:styleId="Znaknadpisu9">
    <w:name w:val="Znak nadpisu 9"/>
    <w:link w:val="Nadpis91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Helv" w:hAnsi="Helv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Helv" w:hAnsi="Helv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="Calibri" w:eastAsia="Times New Roman" w:hAnsi="Calibri"/>
      <w:caps/>
      <w:color w:val="577188"/>
    </w:rPr>
  </w:style>
  <w:style w:type="character" w:customStyle="1" w:styleId="Znakdata">
    <w:name w:val="Znak data"/>
    <w:link w:val="Datum1"/>
    <w:uiPriority w:val="1"/>
    <w:rPr>
      <w:rFonts w:ascii="Calibri" w:eastAsia="Times New Roman" w:hAnsi="Calibri" w:cs="Times New Roman"/>
      <w:caps/>
      <w:color w:val="577188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="Calibri" w:eastAsia="Times New Roman" w:hAnsi="Calibri"/>
      <w:caps/>
      <w:color w:val="577188"/>
    </w:rPr>
  </w:style>
  <w:style w:type="character" w:customStyle="1" w:styleId="Znaktitulu">
    <w:name w:val="Znak titulu"/>
    <w:link w:val="Titul"/>
    <w:uiPriority w:val="1"/>
    <w:rPr>
      <w:rFonts w:ascii="Calibri" w:eastAsia="Times New Roman" w:hAnsi="Calibri" w:cs="Times New Roman"/>
      <w:caps/>
      <w:color w:val="577188"/>
      <w:kern w:val="20"/>
    </w:rPr>
  </w:style>
  <w:style w:type="character" w:customStyle="1" w:styleId="Stednmka11">
    <w:name w:val="Střední mřížka 11"/>
    <w:uiPriority w:val="99"/>
    <w:semiHidden/>
    <w:rsid w:val="00434C7A"/>
    <w:rPr>
      <w:color w:val="808080"/>
    </w:rPr>
  </w:style>
  <w:style w:type="paragraph" w:customStyle="1" w:styleId="Jmno">
    <w:name w:val="Jméno"/>
    <w:basedOn w:val="Normln"/>
    <w:uiPriority w:val="1"/>
    <w:qFormat/>
    <w:rsid w:val="004F0409"/>
    <w:pPr>
      <w:spacing w:before="0" w:after="0" w:line="240" w:lineRule="auto"/>
      <w:ind w:left="-360"/>
    </w:pPr>
    <w:rPr>
      <w:rFonts w:ascii="Calibri" w:hAnsi="Calibri"/>
      <w:color w:val="AA6736"/>
      <w:kern w:val="16"/>
      <w:sz w:val="48"/>
      <w:szCs w:val="48"/>
      <w:lang w:eastAsia="en-US"/>
    </w:rPr>
  </w:style>
  <w:style w:type="paragraph" w:styleId="Zhlav">
    <w:name w:val="header"/>
    <w:basedOn w:val="Normln"/>
    <w:link w:val="Zhlav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rsid w:val="004F0409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4F04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4F0409"/>
    <w:rPr>
      <w:kern w:val="20"/>
    </w:rPr>
  </w:style>
  <w:style w:type="character" w:styleId="Hypertextovodkaz">
    <w:name w:val="Hyperlink"/>
    <w:uiPriority w:val="99"/>
    <w:unhideWhenUsed/>
    <w:rsid w:val="00B456D4"/>
    <w:rPr>
      <w:color w:val="64646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9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6991"/>
    <w:rPr>
      <w:rFonts w:ascii="Tahoma" w:hAnsi="Tahoma" w:cs="Tahoma"/>
      <w:color w:val="595959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sčr</dc:creator>
  <cp:keywords/>
  <dc:description/>
  <cp:lastModifiedBy>Michal Červa</cp:lastModifiedBy>
  <cp:revision>2</cp:revision>
  <cp:lastPrinted>2019-12-04T13:03:00Z</cp:lastPrinted>
  <dcterms:created xsi:type="dcterms:W3CDTF">2019-12-06T08:54:00Z</dcterms:created>
  <dcterms:modified xsi:type="dcterms:W3CDTF">2019-12-06T08:54:00Z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